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14" w:rsidRDefault="00616B14" w:rsidP="00616B14">
      <w:pPr>
        <w:shd w:val="clear" w:color="auto" w:fill="FFFFFF"/>
        <w:spacing w:before="60" w:after="0" w:line="240" w:lineRule="auto"/>
        <w:jc w:val="center"/>
        <w:textAlignment w:val="baseline"/>
        <w:outlineLvl w:val="3"/>
        <w:rPr>
          <w:rFonts w:ascii="TH SarabunPSK" w:eastAsia="Times New Roman" w:hAnsi="TH SarabunPSK" w:cs="TH SarabunPSK"/>
          <w:b/>
          <w:bCs/>
          <w:color w:val="000000"/>
          <w:spacing w:val="2"/>
          <w:sz w:val="32"/>
          <w:szCs w:val="32"/>
          <w:u w:val="single"/>
        </w:rPr>
      </w:pPr>
      <w:r w:rsidRPr="00616B14">
        <w:rPr>
          <w:rFonts w:ascii="TH SarabunPSK" w:eastAsia="Times New Roman" w:hAnsi="TH SarabunPSK" w:cs="TH SarabunPSK"/>
          <w:b/>
          <w:bCs/>
          <w:color w:val="000000"/>
          <w:spacing w:val="2"/>
          <w:sz w:val="32"/>
          <w:szCs w:val="32"/>
          <w:u w:val="single"/>
        </w:rPr>
        <w:t xml:space="preserve">17 </w:t>
      </w:r>
      <w:r w:rsidRPr="00616B14">
        <w:rPr>
          <w:rFonts w:ascii="TH SarabunPSK" w:eastAsia="Times New Roman" w:hAnsi="TH SarabunPSK" w:cs="TH SarabunPSK"/>
          <w:b/>
          <w:bCs/>
          <w:color w:val="000000"/>
          <w:spacing w:val="2"/>
          <w:sz w:val="32"/>
          <w:szCs w:val="32"/>
          <w:u w:val="single"/>
          <w:cs/>
        </w:rPr>
        <w:t>สิทธิคนพิการ ที่ทุกคนควรรู้</w:t>
      </w:r>
    </w:p>
    <w:p w:rsidR="00616B14" w:rsidRPr="00616B14" w:rsidRDefault="00616B14" w:rsidP="00616B14">
      <w:pPr>
        <w:shd w:val="clear" w:color="auto" w:fill="FFFFFF"/>
        <w:spacing w:before="60" w:after="0" w:line="240" w:lineRule="auto"/>
        <w:jc w:val="center"/>
        <w:textAlignment w:val="baseline"/>
        <w:outlineLvl w:val="3"/>
        <w:rPr>
          <w:rFonts w:ascii="TH SarabunPSK" w:eastAsia="Times New Roman" w:hAnsi="TH SarabunPSK" w:cs="TH SarabunPSK"/>
          <w:b/>
          <w:bCs/>
          <w:color w:val="000000"/>
          <w:spacing w:val="2"/>
          <w:sz w:val="32"/>
          <w:szCs w:val="32"/>
          <w:u w:val="single"/>
        </w:rPr>
      </w:pP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เปิด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17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สิทธิคนพิการที่ทุกคนควรรู้ ตั้งแต่เรื่องเบี้ยยังชีพ ค่าเดินทาง รักษาพยาบาล ไปจนถึงการปรับปรุงบ้านให้เหมาะสมกับความพิการ เพราะคนพิการมีสิทธิที่ใช้ได้ตลอด คนพิการเป็นคนไทย ไทยแปลว่าอิสระ คนพิการต้องสามารถเข้าถึงสิทธิแล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ะใช้ชีวิตได้อิสระ 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Prompt" w:eastAsia="Times New Roman" w:hAnsi="Prompt" w:cs="Prompt"/>
          <w:color w:val="000000"/>
          <w:spacing w:val="2"/>
          <w:sz w:val="29"/>
          <w:szCs w:val="29"/>
          <w:cs/>
        </w:rPr>
        <w:t>จ้าง</w:t>
      </w: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งานคนพิการ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การจ้างงานคนพิการ ตามมาตรา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33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ที่ว่าด้วยเรื่องสถานประกอบการหรือหน่วยงานต้องจ้างผู้พิการในอัตราส่วน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 : 1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และ มาตรา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หากไม่รับตามกำหนดตามมาตรา ม.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33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ให้ส่งเงินเข้ากองทุน โดยมีอัตราค่าจ้างขั้นต่ำ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 365 x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จำนวนคนพิการที่ต้องรับเข้าทำงาน ในกรณีไม่รับพนักงานตาม ม.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33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และไม่ประสงค์ส่งเงินเข้ากองทุน หน่วยงานหรือสถานประกอบการอาจช่วยเหลือหรือจัดสิ่งอำนวยความสะดวกต่างๆแก่คนพิการได้</w:t>
      </w:r>
    </w:p>
    <w:p w:rsidR="00616B14" w:rsidRPr="00616B14" w:rsidRDefault="00616B14" w:rsidP="00616B14">
      <w:pPr>
        <w:numPr>
          <w:ilvl w:val="0"/>
          <w:numId w:val="2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เบี้ยคนพิการ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เบี้ยคนพิการ คนพิการจะได้รับเบี้ยคนพิการ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บาท/เดือน หากมีบัตรสวัสดิการแห่งรัฐหรือมีอายุต่ำกว่า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ได้รับเบี้ยความพิการ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บาท/เดือน</w:t>
      </w:r>
    </w:p>
    <w:p w:rsidR="00616B14" w:rsidRPr="00616B14" w:rsidRDefault="00616B14" w:rsidP="00616B14">
      <w:pPr>
        <w:numPr>
          <w:ilvl w:val="0"/>
          <w:numId w:val="3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บริการล่ามภาษามือ</w:t>
      </w: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  <w:t> 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ล่ามภาษามือ คนพิการทางการได้ยินและการสื่อสารมีสิทธิรับบริการล่ามภาษามือ โดยมีเงื่อนไขดังนี้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ใช้บริการทางการแพทย์และการสาธารณสุข</w:t>
      </w:r>
    </w:p>
    <w:p w:rsidR="00616B14" w:rsidRPr="00616B14" w:rsidRDefault="00616B14" w:rsidP="00616B14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สมัครงานหรือติดต่อประสานงานด้านการประกอบอาชีพ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ร้องทุกข์การกล่าวโทษหรือพยาน ชั้นพนักงานสอบสวน พนักงานเจ้าหน้าที่ตามกฎหมายอื่น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เข้าร่วมประชุมอบรมหรือสัมมนา รวมทั้งเป็นผู้บรรยาย หน่วยงานหรือองค์กร เป็นผู้จัดซึ่งมี พิการทางการได้ยินเข้าร่วมด้วย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ติดต่อกับหน่วยงานภาครัฐ ขอรับบริการสาธารณะได้แก่</w:t>
      </w:r>
    </w:p>
    <w:p w:rsidR="00616B14" w:rsidRPr="00616B14" w:rsidRDefault="00616B14" w:rsidP="00616B14">
      <w:pPr>
        <w:numPr>
          <w:ilvl w:val="0"/>
          <w:numId w:val="5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ทะเบียนและบัตรประจำตัวประชาชน เปิดแสดงตนอื่นๆตามกฎหมาย จัดนิติกรรมสัญญาและการขออนุมัติ การอนุญาตต่างๆ</w:t>
      </w:r>
    </w:p>
    <w:p w:rsidR="00616B14" w:rsidRPr="00616B14" w:rsidRDefault="00616B14" w:rsidP="00616B14">
      <w:pPr>
        <w:numPr>
          <w:ilvl w:val="0"/>
          <w:numId w:val="5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ขอความช่วยเหลือทางกฎหมาย ให้ปากคำต่อเจ้าพนักงานทางกฎหมาย นอกเหนือจากข้อ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การไกล่เกลี่ยเพื่อระงับข้อพิพาทต่างๆ</w:t>
      </w:r>
    </w:p>
    <w:p w:rsidR="00616B14" w:rsidRPr="00616B14" w:rsidRDefault="00616B14" w:rsidP="00616B14">
      <w:pPr>
        <w:numPr>
          <w:ilvl w:val="0"/>
          <w:numId w:val="5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ขอรับบริการสาธารณะอื่นเพื่อความจำเป็นพื้นฐาน ของคนพิการและบุคคลในครอบครัว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อ่านรายละเอียดเงื่อนไขและวิธีการขอล่ามได้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6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(</w:t>
        </w:r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  <w:cs/>
          </w:rPr>
          <w:t>ที่นี่)</w:t>
        </w:r>
      </w:hyperlink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7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http://dep.go.th/Content/View/1343/2</w:t>
        </w:r>
      </w:hyperlink>
    </w:p>
    <w:p w:rsidR="00616B14" w:rsidRPr="00616B14" w:rsidRDefault="00616B14" w:rsidP="00616B14">
      <w:pPr>
        <w:numPr>
          <w:ilvl w:val="0"/>
          <w:numId w:val="6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บริการผู้ช่วยคนพิการ (</w:t>
      </w: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  <w:t>PA)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ผู้ช่วยคนพิการ (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PA)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คนพิการมีสิทธิที่จะได้รับบริการผู้ช่วยคนพิการ เมื่อต้องการความช่วยเหลือ โดยมีเงื่อนไขว่าต้องเป็นคนพิการที่มีความจำเป็นต้องใช้ผู้ช่วยคนพิการ อ่านรายละเอียดเงื่อนไขและวิธีการได้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8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(</w:t>
        </w:r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  <w:cs/>
          </w:rPr>
          <w:t>ที่นี่)</w:t>
        </w:r>
      </w:hyperlink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hyperlink r:id="rId9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http://dep.go.th/Content/View/1339/1</w:t>
        </w:r>
      </w:hyperlink>
    </w:p>
    <w:p w:rsidR="00616B14" w:rsidRPr="00616B14" w:rsidRDefault="00616B14" w:rsidP="00616B14">
      <w:pPr>
        <w:numPr>
          <w:ilvl w:val="0"/>
          <w:numId w:val="7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proofErr w:type="spellStart"/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โควต้า</w:t>
      </w:r>
      <w:proofErr w:type="spellEnd"/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ลอตเตอรี่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โควต้า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ลอตเตอรี่ คนพิการสามารถรับฉลากกินแบ่งรัฐบาลไปขายได้ด้วยตนเองคนละไม่เกิน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เล่ม โดยลงทะเบียนกับสำนักงานสลากกินแบ่งรัฐบาล หรือองค์กร มูลนิธิคนพิการที่ยื่นคุณสมบัติเป็นตัวแทนจำหน่าย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เว็บไซต์กองสลาก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10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https://www.glo.or.th/landing-page</w:t>
        </w:r>
      </w:hyperlink>
    </w:p>
    <w:p w:rsidR="00616B14" w:rsidRPr="00616B14" w:rsidRDefault="00616B14" w:rsidP="00616B14">
      <w:pPr>
        <w:numPr>
          <w:ilvl w:val="0"/>
          <w:numId w:val="8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เงินกู้คนพิการ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เงินจาก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กองทุนส่งเสริมและพัฒนาคุณภาพชีวิตคนพิการ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เพื่อเป็นทุน เพื่อเป็นทุนประกอบอาชีพหรือขยายกิจการ โดยบริการให้กู้ยืมนั้น คนพิการสามารถกู้ยืมเงินได้วงเงินไม่เกินรายละ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60,000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หรือหากมากกว่าวงเงินให้รายละไม่เกิน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120,000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โดยไม่เสียดอกเบี้ยและมีระยะเวลาผ่อนชำระไม่เกิน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9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ปรับสภาพที่อยู่อาศัย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ปรับสภาพที่อยู่อาศัย คนพิการสามารถขอเงินเพื่อปรับสภาพภายในที่อยู่อาศัยไม่เกินคนละ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20,000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โดยแบ่งเป็นหมวดหมู่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 ประกอบด้วย ได้แก่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ด้านความปลอดภัย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การจัดสิ่งอำนวยความสะดวกต่างๆ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การเตรียมการสำหรับในกรณีฉุกเฉิน และ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การจัดสภาพแวดล้อมในพื้นที่ใช้สอย</w:t>
      </w:r>
    </w:p>
    <w:p w:rsidR="00616B14" w:rsidRPr="00616B14" w:rsidRDefault="00616B14" w:rsidP="00616B14">
      <w:pPr>
        <w:numPr>
          <w:ilvl w:val="0"/>
          <w:numId w:val="10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ค่าโดยสารอัตราพิเศษในการเดินทาง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สิทธิบริการค่าโดยสารอัตราพิเศษในการเดินทางด้วยระบบต่างๆ โดยมีรายละเอียดดังนี้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รถไฟฟ้าใต้ดิน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MRT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ยกเว้นค่าโดยสารสำหรับคนพิการทุกประเภท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รถไฟฟ้า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BTS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ยกเว้นค่าโดยสารสำหรับคนพิการทุกประเภท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องค์การขนส่งมวลชนกรุงเทพฯ (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ขส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มก.) ลดหย่อนค่าโดยสารค่าโดยสารสำหรับคนพิการทุกประเภทครึ่งราคา (ไม่รวมค่าธรรมเนียม)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บริษัท ขนส่ง จำกัด (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บขส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ลดหย่อนค่าโดยสารค่าโดยสารสำหรับคนพิการทุกประเภทครึ่งราคา (ไม่รวมค่าธรรมเนียม)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บริษัท การบินไทย จำกัด (มหาชน) ลดหย่อนค่าโดยสารครึ่งราคาสำหรับคนพิการทางการมองเห็น คนพิการทางการได้ยิน และคนพิการทางร่างกาย เฉพาะเส้นทางการบินในประเทศ โดย และ ลดหย่อนค่าโดยสารร้อยละ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สำหรับผู้ช่วยเหลือคนพิการ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การรถไฟแห่งประเทศไทย (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รฟท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ลดหย่อนค่าโดยสารค่าโดยสารสำหรับคนพิการทุกประเภท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50 % (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ไม่รวมค่าธรรมเนียม) ใช้ได้เฉพาะช่วง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มิ.ย.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30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ก.ย. ของทุกปี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บริษัท เรือด่วนเจ้าพระยา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ยกเว้นค่าโดยสารสำหรับคนพิการทุกประเภท</w:t>
      </w:r>
    </w:p>
    <w:p w:rsidR="00616B14" w:rsidRPr="00616B14" w:rsidRDefault="00616B14" w:rsidP="00616B14">
      <w:pPr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พอร์ต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เรลลิงก์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ยกเว้นค่าโดยสารสำหรับคนพิการทุกประเภท *** โดยคนพิการต้องแสดงสมุดหรือบัตรประจำตัวคนพิการต่อเจ้าหน้าที่ และมีรายละเอียดเงื่อนไขต่างกัน กรุณาศึกษาเพิ่มเติม ***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อ่านรายละเอียดเงื่อนไขเพิ่มเติมได้ที่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1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http://www.1479hotline.org/archives/2318</w:t>
        </w:r>
      </w:hyperlink>
    </w:p>
    <w:p w:rsidR="00616B14" w:rsidRPr="00616B14" w:rsidRDefault="00616B14" w:rsidP="00616B14">
      <w:pPr>
        <w:numPr>
          <w:ilvl w:val="0"/>
          <w:numId w:val="12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ส่งเสริมอาชีพ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คนพิการสามารถรับคำแนะนำในการประกอบอาชีพให้เหมาะสมกับสภาพร่างกายของตนเอง</w:t>
      </w:r>
    </w:p>
    <w:p w:rsidR="00616B14" w:rsidRPr="00616B14" w:rsidRDefault="00616B14" w:rsidP="00616B14">
      <w:pPr>
        <w:numPr>
          <w:ilvl w:val="0"/>
          <w:numId w:val="13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ฟื้นฟูสมรรถภาพ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คนพิการสามารถใช้บริการอย่างครบวงจร และหากมีบัตรทอง (ท.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74)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สามารถใช้บริการสาธารณสุขของรัฐได้ทุกแห่ง ทั้งการฟื้นฟู อาชาบำบัด วารีบำบัด</w:t>
      </w:r>
    </w:p>
    <w:p w:rsidR="00616B14" w:rsidRPr="00616B14" w:rsidRDefault="00616B14" w:rsidP="00616B14">
      <w:pPr>
        <w:numPr>
          <w:ilvl w:val="0"/>
          <w:numId w:val="14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เรียนฟรีจนถึงปริญญาตรี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คนพิการมีสิทธิได้รับการศึกษาและอำนวยความสะดวกโดยไม่เสียค่าใช้จ่ายใดๆ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numPr>
          <w:ilvl w:val="0"/>
          <w:numId w:val="15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ลดหย่อนภาษีคนพิการและผู้ดูแล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หากคนพิการมีรายได้ไม่เกิน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190,000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บาท/ปี จะได้รับการยกเว้นภาษี และผู้ดูแลสามารถลดหย่อนภาษีได้ปีละ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60,000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บาท/ปี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อ่านรายละเอียดเงื่อนไขและวิธีการได้ใน</w:t>
      </w:r>
      <w:bookmarkStart w:id="0" w:name="_GoBack"/>
      <w:bookmarkEnd w:id="0"/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2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https://www.rd.go.th/publish/fileadmin/user_upload/kormor/528.pdf</w:t>
        </w:r>
      </w:hyperlink>
    </w:p>
    <w:p w:rsidR="00616B14" w:rsidRPr="00616B14" w:rsidRDefault="00616B14" w:rsidP="00616B14">
      <w:pPr>
        <w:numPr>
          <w:ilvl w:val="0"/>
          <w:numId w:val="16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ยืมอุปกรณ์กระ</w:t>
      </w:r>
      <w:proofErr w:type="spellStart"/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ทรวงดิจิตัล</w:t>
      </w:r>
      <w:proofErr w:type="spellEnd"/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ยืมอุปกรณ์กระ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ทรวงดิจิตัล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เพื่อเศรษฐกิจและสังคม การยืมอุปกรณ์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ICT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ของภาครัฐ เช่น เครื่องคอมพิวเตอร์ เครื่องพิมพ์อักษร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เบรลล์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ต้องใช้สำเนาบัตรประจำตัวคนพิการ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ฉบับและสำเนาทะเบียนบ้านคนพิการ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อ่านรายละเอียดเงื่อนไขและวิธีการได้ใน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3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https://www.nectec.or.th/ace2019/wp-content/uploads/2019/09/20190909_SS04_Wansiri.pdf</w:t>
        </w:r>
      </w:hyperlink>
    </w:p>
    <w:p w:rsidR="00616B14" w:rsidRPr="00616B14" w:rsidRDefault="00616B14" w:rsidP="00616B14">
      <w:pPr>
        <w:numPr>
          <w:ilvl w:val="0"/>
          <w:numId w:val="17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ยืมอุปกรณ์การท่องเที่ยวและกีฬา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สำหรับคนพิการที่มีความจำเป็นพิเศษทางการศึกษา สามารถขอยืมอุปกรณ์พลศึกษา เช่น </w:t>
      </w:r>
      <w:proofErr w:type="spellStart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บ็อคเซีย</w:t>
      </w:r>
      <w:proofErr w:type="spellEnd"/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ลูกบอลมีเสียง และลูกบาสเกตบอลมีเสียง</w:t>
      </w:r>
    </w:p>
    <w:p w:rsidR="00616B14" w:rsidRPr="00616B14" w:rsidRDefault="00616B14" w:rsidP="00616B14">
      <w:pPr>
        <w:numPr>
          <w:ilvl w:val="0"/>
          <w:numId w:val="18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อุปกรณ์เครื่องช่วยความพิการ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หากคนพิการเข้ารับการบริการฟื้นฟูสมรรถภาพทางสถานพยาบาลต้องจัดหาอุปกรณ์เทียม หรือเครื่องคนพิการให้ หากไม่มีให้เบิกจากศูนย์สิรินธร กรมการแพทย์ กระทรวงสาธารณสุข</w:t>
      </w:r>
    </w:p>
    <w:p w:rsidR="00616B14" w:rsidRPr="00616B14" w:rsidRDefault="00616B14" w:rsidP="00616B14">
      <w:pPr>
        <w:numPr>
          <w:ilvl w:val="0"/>
          <w:numId w:val="19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งบสงเคราะห์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งบสงเคราะห์ เงินที่จัดหาให้คนพิการ เช่น เบี้ยคนพิการ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เงินในการปรับสภาพที่อยู่อาศัย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การกู้ยืมเงินทุนในการประกอบอาชีพ หรือการเข้ารับการศึกษารวมทั้งการใช้สิ่งอำนวยความสะดวกต่างๆ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อ่านรายละเอียดเงื่อนไขและวิธีการได้ที่</w:t>
      </w:r>
    </w:p>
    <w:p w:rsidR="00616B14" w:rsidRPr="00616B14" w:rsidRDefault="00616B14" w:rsidP="00616B14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4" w:history="1">
        <w:r w:rsidRPr="00616B14">
          <w:rPr>
            <w:rFonts w:ascii="TH SarabunPSK" w:eastAsia="Times New Roman" w:hAnsi="TH SarabunPSK" w:cs="TH SarabunPSK"/>
            <w:color w:val="000000"/>
            <w:sz w:val="32"/>
            <w:szCs w:val="32"/>
            <w:bdr w:val="none" w:sz="0" w:space="0" w:color="auto" w:frame="1"/>
          </w:rPr>
          <w:t>http://dep.go.th/Content/View/1345/2</w:t>
        </w:r>
      </w:hyperlink>
    </w:p>
    <w:p w:rsidR="00616B14" w:rsidRPr="00616B14" w:rsidRDefault="00616B14" w:rsidP="00616B14">
      <w:pPr>
        <w:numPr>
          <w:ilvl w:val="0"/>
          <w:numId w:val="20"/>
        </w:numPr>
        <w:shd w:val="clear" w:color="auto" w:fill="FFFFFF"/>
        <w:spacing w:before="60" w:after="0" w:line="240" w:lineRule="auto"/>
        <w:textAlignment w:val="baseline"/>
        <w:outlineLvl w:val="3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กองทุนเงินออมวันละบาท (</w:t>
      </w:r>
      <w:proofErr w:type="spellStart"/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พอช</w:t>
      </w:r>
      <w:proofErr w:type="spellEnd"/>
      <w:r w:rsidRPr="00616B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.)</w:t>
      </w:r>
    </w:p>
    <w:p w:rsidR="00616B14" w:rsidRPr="00616B14" w:rsidRDefault="00616B14" w:rsidP="00616B14">
      <w:pPr>
        <w:shd w:val="clear" w:color="auto" w:fill="FFFFFF"/>
        <w:spacing w:after="30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6B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ข้อมูลจากสภาคนพิการทุกประเภทแห่งประเทศไทย</w:t>
      </w:r>
    </w:p>
    <w:p w:rsidR="001F0854" w:rsidRPr="00616B14" w:rsidRDefault="001F0854">
      <w:pPr>
        <w:rPr>
          <w:rFonts w:ascii="TH SarabunPSK" w:hAnsi="TH SarabunPSK" w:cs="TH SarabunPSK"/>
          <w:sz w:val="32"/>
          <w:szCs w:val="32"/>
          <w:cs/>
        </w:rPr>
      </w:pPr>
    </w:p>
    <w:sectPr w:rsidR="001F0854" w:rsidRPr="0061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AAE"/>
    <w:multiLevelType w:val="multilevel"/>
    <w:tmpl w:val="55062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516"/>
    <w:multiLevelType w:val="multilevel"/>
    <w:tmpl w:val="393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F4CC8"/>
    <w:multiLevelType w:val="multilevel"/>
    <w:tmpl w:val="B75267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6731"/>
    <w:multiLevelType w:val="multilevel"/>
    <w:tmpl w:val="24483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D3559"/>
    <w:multiLevelType w:val="multilevel"/>
    <w:tmpl w:val="A0E2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35418"/>
    <w:multiLevelType w:val="multilevel"/>
    <w:tmpl w:val="ACC449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62CED"/>
    <w:multiLevelType w:val="multilevel"/>
    <w:tmpl w:val="7038B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E64C5"/>
    <w:multiLevelType w:val="multilevel"/>
    <w:tmpl w:val="26F4C6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81195"/>
    <w:multiLevelType w:val="multilevel"/>
    <w:tmpl w:val="8CBC8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B3C96"/>
    <w:multiLevelType w:val="multilevel"/>
    <w:tmpl w:val="2FC4FD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00C8F"/>
    <w:multiLevelType w:val="multilevel"/>
    <w:tmpl w:val="0142B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525F8"/>
    <w:multiLevelType w:val="multilevel"/>
    <w:tmpl w:val="CF544B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05A8B"/>
    <w:multiLevelType w:val="multilevel"/>
    <w:tmpl w:val="7D06B9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65F32"/>
    <w:multiLevelType w:val="multilevel"/>
    <w:tmpl w:val="AE4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B62447"/>
    <w:multiLevelType w:val="multilevel"/>
    <w:tmpl w:val="FA48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23938"/>
    <w:multiLevelType w:val="multilevel"/>
    <w:tmpl w:val="9FAE4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4403A"/>
    <w:multiLevelType w:val="multilevel"/>
    <w:tmpl w:val="5DB0A5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066A1"/>
    <w:multiLevelType w:val="multilevel"/>
    <w:tmpl w:val="F9E0B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AC74C5"/>
    <w:multiLevelType w:val="multilevel"/>
    <w:tmpl w:val="F91AF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05612E"/>
    <w:multiLevelType w:val="multilevel"/>
    <w:tmpl w:val="F8AEE5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0"/>
  </w:num>
  <w:num w:numId="7">
    <w:abstractNumId w:val="17"/>
  </w:num>
  <w:num w:numId="8">
    <w:abstractNumId w:val="6"/>
  </w:num>
  <w:num w:numId="9">
    <w:abstractNumId w:val="0"/>
  </w:num>
  <w:num w:numId="10">
    <w:abstractNumId w:val="18"/>
  </w:num>
  <w:num w:numId="11">
    <w:abstractNumId w:val="14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1"/>
  </w:num>
  <w:num w:numId="17">
    <w:abstractNumId w:val="15"/>
  </w:num>
  <w:num w:numId="18">
    <w:abstractNumId w:val="1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14"/>
    <w:rsid w:val="001F0854"/>
    <w:rsid w:val="006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6B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6B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.go.th/Content/View/1339/1" TargetMode="External"/><Relationship Id="rId13" Type="http://schemas.openxmlformats.org/officeDocument/2006/relationships/hyperlink" Target="https://www.nectec.or.th/ace2019/wp-content/uploads/2019/09/20190909_SS04_Wansir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p.go.th/Content/View/1343/2" TargetMode="External"/><Relationship Id="rId12" Type="http://schemas.openxmlformats.org/officeDocument/2006/relationships/hyperlink" Target="https://www.rd.go.th/publish/fileadmin/user_upload/kormor/52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p.go.th/Content/View/1343/2" TargetMode="External"/><Relationship Id="rId11" Type="http://schemas.openxmlformats.org/officeDocument/2006/relationships/hyperlink" Target="http://www.1479hotline.org/archives/23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o.or.th/landing-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.go.th/Content/View/1339/1" TargetMode="External"/><Relationship Id="rId14" Type="http://schemas.openxmlformats.org/officeDocument/2006/relationships/hyperlink" Target="http://dep.go.th/Content/View/1345/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2023-06-30T02:28:00Z</dcterms:created>
  <dcterms:modified xsi:type="dcterms:W3CDTF">2023-06-30T02:32:00Z</dcterms:modified>
</cp:coreProperties>
</file>