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0C" w:rsidRDefault="003E1A0C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9.15pt;margin-top:-87.15pt;width:225.1pt;height:130.65pt;z-index:251660288">
            <v:imagedata r:id="rId4" o:title=""/>
          </v:shape>
          <o:OLEObject Type="Embed" ProgID="AutoCAD.Drawing.16" ShapeID="_x0000_s1026" DrawAspect="Content" ObjectID="_1687821917" r:id="rId5"/>
        </w:object>
      </w:r>
    </w:p>
    <w:p w:rsidR="003E1A0C" w:rsidRDefault="003E1A0C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1566E" wp14:editId="7C6D9419">
                <wp:simplePos x="0" y="0"/>
                <wp:positionH relativeFrom="column">
                  <wp:posOffset>-83820</wp:posOffset>
                </wp:positionH>
                <wp:positionV relativeFrom="paragraph">
                  <wp:posOffset>90949</wp:posOffset>
                </wp:positionV>
                <wp:extent cx="6239435" cy="983556"/>
                <wp:effectExtent l="0" t="0" r="28575" b="2667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9435" cy="9835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A0C" w:rsidRPr="003E1A0C" w:rsidRDefault="003E1A0C" w:rsidP="003E1A0C">
                            <w:pPr>
                              <w:shd w:val="clear" w:color="auto" w:fill="F4B083" w:themeFill="accent2" w:themeFillTint="99"/>
                              <w:spacing w:after="0" w:line="240" w:lineRule="auto"/>
                              <w:jc w:val="center"/>
                              <w:rPr>
                                <w:rFonts w:ascii="TH Krub" w:hAnsi="TH Krub" w:cs="TH Krub"/>
                                <w:sz w:val="40"/>
                                <w:szCs w:val="40"/>
                              </w:rPr>
                            </w:pPr>
                            <w:r w:rsidRPr="003E1A0C">
                              <w:rPr>
                                <w:rFonts w:ascii="TH Krub" w:hAnsi="TH Krub" w:cs="TH Krub"/>
                                <w:sz w:val="40"/>
                                <w:szCs w:val="40"/>
                                <w:cs/>
                              </w:rPr>
                              <w:t xml:space="preserve">ประชาสัมพันธ์ </w:t>
                            </w:r>
                          </w:p>
                          <w:p w:rsidR="003E1A0C" w:rsidRDefault="003E1A0C" w:rsidP="003E1A0C">
                            <w:pPr>
                              <w:shd w:val="clear" w:color="auto" w:fill="F4B083" w:themeFill="accent2" w:themeFillTint="99"/>
                              <w:spacing w:after="0" w:line="240" w:lineRule="auto"/>
                              <w:jc w:val="center"/>
                              <w:rPr>
                                <w:rFonts w:ascii="TH Krub" w:hAnsi="TH Krub" w:cs="TH Krub"/>
                                <w:color w:val="333333"/>
                                <w:sz w:val="40"/>
                                <w:szCs w:val="40"/>
                              </w:rPr>
                            </w:pPr>
                            <w:r w:rsidRPr="003E1A0C">
                              <w:rPr>
                                <w:rFonts w:ascii="TH Krub" w:hAnsi="TH Krub" w:cs="TH Krub"/>
                                <w:sz w:val="40"/>
                                <w:szCs w:val="40"/>
                                <w:cs/>
                              </w:rPr>
                              <w:t>ม</w:t>
                            </w:r>
                            <w:r w:rsidRPr="003E1A0C">
                              <w:rPr>
                                <w:rFonts w:ascii="TH Krub" w:hAnsi="TH Krub" w:cs="TH Krub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าตรการป้องกันการละเว้นการปฏิบัติหน้าที่ในการบังคับใช้กฎหมายเกี่ยวกับ</w:t>
                            </w:r>
                          </w:p>
                          <w:p w:rsidR="003E1A0C" w:rsidRPr="003E1A0C" w:rsidRDefault="003E1A0C" w:rsidP="003E1A0C">
                            <w:pPr>
                              <w:shd w:val="clear" w:color="auto" w:fill="F4B083" w:themeFill="accent2" w:themeFillTint="99"/>
                              <w:spacing w:after="0" w:line="240" w:lineRule="auto"/>
                              <w:jc w:val="center"/>
                              <w:rPr>
                                <w:rFonts w:ascii="TH Krub" w:hAnsi="TH Krub" w:cs="TH Krub" w:hint="cs"/>
                                <w:sz w:val="40"/>
                                <w:szCs w:val="40"/>
                                <w:cs/>
                              </w:rPr>
                            </w:pPr>
                            <w:r w:rsidRPr="003E1A0C">
                              <w:rPr>
                                <w:rFonts w:ascii="TH Krub" w:hAnsi="TH Krub" w:cs="TH Krub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ป้ายโฆษณาบนทางสาธารณะ</w:t>
                            </w:r>
                            <w:r>
                              <w:rPr>
                                <w:rFonts w:ascii="TH Krub" w:hAnsi="TH Krub" w:cs="TH Krub"/>
                                <w:sz w:val="40"/>
                                <w:szCs w:val="4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TH Krub" w:hAnsi="TH Krub" w:cs="TH Krub" w:hint="cs"/>
                                <w:sz w:val="40"/>
                                <w:szCs w:val="40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Krub" w:hAnsi="TH Krub" w:cs="TH Krub" w:hint="cs"/>
                                <w:sz w:val="40"/>
                                <w:szCs w:val="40"/>
                                <w:cs/>
                              </w:rPr>
                              <w:t>.เมืองยาง</w:t>
                            </w:r>
                          </w:p>
                          <w:p w:rsidR="003E1A0C" w:rsidRDefault="003E1A0C" w:rsidP="003E1A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1566E" id="สี่เหลี่ยมผืนผ้า 1" o:spid="_x0000_s1026" style="position:absolute;margin-left:-6.6pt;margin-top:7.15pt;width:491.3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" fillcolor="white [3201]" strokecolor="#4472c4 [3208]" strokeweight="1pt">
                <v:textbox>
                  <w:txbxContent>
                    <w:p w:rsidR="003E1A0C" w:rsidRPr="003E1A0C" w:rsidRDefault="003E1A0C" w:rsidP="003E1A0C">
                      <w:pPr>
                        <w:shd w:val="clear" w:color="auto" w:fill="F4B083" w:themeFill="accent2" w:themeFillTint="99"/>
                        <w:spacing w:after="0" w:line="240" w:lineRule="auto"/>
                        <w:jc w:val="center"/>
                        <w:rPr>
                          <w:rFonts w:ascii="TH Krub" w:hAnsi="TH Krub" w:cs="TH Krub"/>
                          <w:sz w:val="40"/>
                          <w:szCs w:val="40"/>
                        </w:rPr>
                      </w:pPr>
                      <w:r w:rsidRPr="003E1A0C">
                        <w:rPr>
                          <w:rFonts w:ascii="TH Krub" w:hAnsi="TH Krub" w:cs="TH Krub"/>
                          <w:sz w:val="40"/>
                          <w:szCs w:val="40"/>
                          <w:cs/>
                        </w:rPr>
                        <w:t xml:space="preserve">ประชาสัมพันธ์ </w:t>
                      </w:r>
                    </w:p>
                    <w:p w:rsidR="003E1A0C" w:rsidRDefault="003E1A0C" w:rsidP="003E1A0C">
                      <w:pPr>
                        <w:shd w:val="clear" w:color="auto" w:fill="F4B083" w:themeFill="accent2" w:themeFillTint="99"/>
                        <w:spacing w:after="0" w:line="240" w:lineRule="auto"/>
                        <w:jc w:val="center"/>
                        <w:rPr>
                          <w:rFonts w:ascii="TH Krub" w:hAnsi="TH Krub" w:cs="TH Krub"/>
                          <w:color w:val="333333"/>
                          <w:sz w:val="40"/>
                          <w:szCs w:val="40"/>
                        </w:rPr>
                      </w:pPr>
                      <w:r w:rsidRPr="003E1A0C">
                        <w:rPr>
                          <w:rFonts w:ascii="TH Krub" w:hAnsi="TH Krub" w:cs="TH Krub"/>
                          <w:sz w:val="40"/>
                          <w:szCs w:val="40"/>
                          <w:cs/>
                        </w:rPr>
                        <w:t>ม</w:t>
                      </w:r>
                      <w:r w:rsidRPr="003E1A0C">
                        <w:rPr>
                          <w:rFonts w:ascii="TH Krub" w:hAnsi="TH Krub" w:cs="TH Krub"/>
                          <w:color w:val="333333"/>
                          <w:sz w:val="40"/>
                          <w:szCs w:val="40"/>
                          <w:cs/>
                        </w:rPr>
                        <w:t>าตรการป้องกันการละเว้นการปฏิบัติหน้าที่ในการบังคับใช้กฎหมายเกี่ยวกับ</w:t>
                      </w:r>
                    </w:p>
                    <w:p w:rsidR="003E1A0C" w:rsidRPr="003E1A0C" w:rsidRDefault="003E1A0C" w:rsidP="003E1A0C">
                      <w:pPr>
                        <w:shd w:val="clear" w:color="auto" w:fill="F4B083" w:themeFill="accent2" w:themeFillTint="99"/>
                        <w:spacing w:after="0" w:line="240" w:lineRule="auto"/>
                        <w:jc w:val="center"/>
                        <w:rPr>
                          <w:rFonts w:ascii="TH Krub" w:hAnsi="TH Krub" w:cs="TH Krub" w:hint="cs"/>
                          <w:sz w:val="40"/>
                          <w:szCs w:val="40"/>
                          <w:cs/>
                        </w:rPr>
                      </w:pPr>
                      <w:r w:rsidRPr="003E1A0C">
                        <w:rPr>
                          <w:rFonts w:ascii="TH Krub" w:hAnsi="TH Krub" w:cs="TH Krub"/>
                          <w:color w:val="333333"/>
                          <w:sz w:val="40"/>
                          <w:szCs w:val="40"/>
                          <w:cs/>
                        </w:rPr>
                        <w:t>ป้ายโฆษณาบนทางสาธารณะ</w:t>
                      </w:r>
                      <w:r>
                        <w:rPr>
                          <w:rFonts w:ascii="TH Krub" w:hAnsi="TH Krub" w:cs="TH Krub"/>
                          <w:sz w:val="40"/>
                          <w:szCs w:val="4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H Krub" w:hAnsi="TH Krub" w:cs="TH Krub" w:hint="cs"/>
                          <w:sz w:val="40"/>
                          <w:szCs w:val="40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Krub" w:hAnsi="TH Krub" w:cs="TH Krub" w:hint="cs"/>
                          <w:sz w:val="40"/>
                          <w:szCs w:val="40"/>
                          <w:cs/>
                        </w:rPr>
                        <w:t>.เมืองยาง</w:t>
                      </w:r>
                    </w:p>
                    <w:p w:rsidR="003E1A0C" w:rsidRDefault="003E1A0C" w:rsidP="003E1A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E1A0C" w:rsidRDefault="003E1A0C"/>
    <w:p w:rsidR="003E1A0C" w:rsidRDefault="003E1A0C"/>
    <w:p w:rsidR="003E1A0C" w:rsidRPr="003E1A0C" w:rsidRDefault="003E1A0C" w:rsidP="003E1A0C">
      <w:pPr>
        <w:pStyle w:val="a3"/>
        <w:spacing w:before="0" w:beforeAutospacing="0" w:after="0" w:afterAutospacing="0"/>
        <w:jc w:val="center"/>
        <w:textAlignment w:val="baseline"/>
        <w:rPr>
          <w:rFonts w:ascii="TH Krub" w:hAnsi="TH Krub" w:cs="TH Krub"/>
          <w:color w:val="000000"/>
          <w:sz w:val="36"/>
          <w:szCs w:val="36"/>
        </w:rPr>
      </w:pPr>
    </w:p>
    <w:p w:rsidR="003E1A0C" w:rsidRPr="003E1A0C" w:rsidRDefault="003E1A0C" w:rsidP="003E1A0C">
      <w:pPr>
        <w:pStyle w:val="a3"/>
        <w:shd w:val="clear" w:color="auto" w:fill="F4B083" w:themeFill="accent2" w:themeFillTint="99"/>
        <w:spacing w:before="0" w:beforeAutospacing="0" w:after="0" w:afterAutospacing="0"/>
        <w:ind w:firstLine="720"/>
        <w:jc w:val="thaiDistribute"/>
        <w:textAlignment w:val="baseline"/>
        <w:rPr>
          <w:rFonts w:ascii="TH Krub" w:hAnsi="TH Krub" w:cs="TH Krub"/>
          <w:color w:val="000000"/>
          <w:sz w:val="36"/>
          <w:szCs w:val="36"/>
        </w:rPr>
      </w:pPr>
      <w:r w:rsidRPr="003E1A0C">
        <w:rPr>
          <w:rFonts w:ascii="TH Krub" w:hAnsi="TH Krub" w:cs="TH Krub"/>
          <w:color w:val="000000"/>
          <w:sz w:val="36"/>
          <w:szCs w:val="36"/>
          <w:cs/>
        </w:rPr>
        <w:t xml:space="preserve">มาตรการป้องกันการละเว้นการปฏิบัติหน้าที่ ในการบังคับใช้กฎหมายเกี่ยวกับป้ายโฆษณาบนทางสาธารณะซึ่งเป็นมาตรการเพื่อปรับปรุงการปฏิบัติราชการหรือวางแผนงานโครงการของส่วนราชการรัฐวิสาหกิจหรือหน่วยงานของรัฐ เพื่อป้องกันหรือปราบปรามการทุจริตและกระทำความผิดในกรณีต่าง ๆ ที่เกี่ยวข้องกับการบังคับใช้กฎหมายเกี่ยวกับป้ายโฆษณาบนทางสาธารณะของเจ้าหน้าที่รัฐที่เกี่ยวข้องซึ่งมาตรการฯ แบ่งเป็น </w:t>
      </w:r>
      <w:r w:rsidRPr="003E1A0C">
        <w:rPr>
          <w:rFonts w:ascii="TH Krub" w:hAnsi="TH Krub" w:cs="TH Krub"/>
          <w:color w:val="000000"/>
          <w:sz w:val="36"/>
          <w:szCs w:val="36"/>
        </w:rPr>
        <w:t xml:space="preserve">2 </w:t>
      </w:r>
      <w:r w:rsidRPr="003E1A0C">
        <w:rPr>
          <w:rFonts w:ascii="TH Krub" w:hAnsi="TH Krub" w:cs="TH Krub"/>
          <w:color w:val="000000"/>
          <w:sz w:val="36"/>
          <w:szCs w:val="36"/>
          <w:cs/>
        </w:rPr>
        <w:t>ระยะ ดังนี้</w:t>
      </w:r>
    </w:p>
    <w:p w:rsidR="003E1A0C" w:rsidRPr="003E1A0C" w:rsidRDefault="003E1A0C" w:rsidP="003E1A0C">
      <w:pPr>
        <w:pStyle w:val="a3"/>
        <w:shd w:val="clear" w:color="auto" w:fill="F4B083" w:themeFill="accent2" w:themeFillTint="99"/>
        <w:spacing w:before="0" w:beforeAutospacing="0" w:after="0" w:afterAutospacing="0"/>
        <w:textAlignment w:val="baseline"/>
        <w:rPr>
          <w:rFonts w:ascii="TH Krub" w:hAnsi="TH Krub" w:cs="TH Krub"/>
          <w:color w:val="000000"/>
          <w:sz w:val="36"/>
          <w:szCs w:val="36"/>
        </w:rPr>
      </w:pPr>
      <w:r w:rsidRPr="003E1A0C">
        <w:rPr>
          <w:rStyle w:val="a4"/>
          <w:rFonts w:ascii="TH Krub" w:hAnsi="TH Krub" w:cs="TH Krub"/>
          <w:color w:val="000000"/>
          <w:sz w:val="36"/>
          <w:szCs w:val="36"/>
          <w:cs/>
        </w:rPr>
        <w:t>มาตรการ / สรุปสาระสำคัญ</w:t>
      </w:r>
    </w:p>
    <w:p w:rsidR="003E1A0C" w:rsidRPr="003E1A0C" w:rsidRDefault="003E1A0C" w:rsidP="003E1A0C">
      <w:pPr>
        <w:pStyle w:val="a3"/>
        <w:shd w:val="clear" w:color="auto" w:fill="F4B083" w:themeFill="accent2" w:themeFillTint="99"/>
        <w:spacing w:before="0" w:beforeAutospacing="0" w:after="0" w:afterAutospacing="0"/>
        <w:textAlignment w:val="baseline"/>
        <w:rPr>
          <w:rFonts w:ascii="TH Krub" w:hAnsi="TH Krub" w:cs="TH Krub"/>
          <w:color w:val="000000"/>
          <w:sz w:val="36"/>
          <w:szCs w:val="36"/>
        </w:rPr>
      </w:pPr>
      <w:r w:rsidRPr="003E1A0C">
        <w:rPr>
          <w:rStyle w:val="a4"/>
          <w:rFonts w:ascii="TH Krub" w:hAnsi="TH Krub" w:cs="TH Krub"/>
          <w:color w:val="000000"/>
          <w:sz w:val="36"/>
          <w:szCs w:val="36"/>
        </w:rPr>
        <w:t xml:space="preserve">     1) </w:t>
      </w:r>
      <w:r w:rsidRPr="003E1A0C">
        <w:rPr>
          <w:rStyle w:val="a4"/>
          <w:rFonts w:ascii="TH Krub" w:hAnsi="TH Krub" w:cs="TH Krub"/>
          <w:color w:val="000000"/>
          <w:sz w:val="36"/>
          <w:szCs w:val="36"/>
          <w:cs/>
        </w:rPr>
        <w:t>มาตรการระยะเร่งด่วน</w:t>
      </w:r>
    </w:p>
    <w:p w:rsidR="003E1A0C" w:rsidRPr="003E1A0C" w:rsidRDefault="003E1A0C" w:rsidP="003E1A0C">
      <w:pPr>
        <w:pStyle w:val="a3"/>
        <w:shd w:val="clear" w:color="auto" w:fill="F4B083" w:themeFill="accent2" w:themeFillTint="99"/>
        <w:spacing w:before="0" w:beforeAutospacing="0" w:after="0" w:afterAutospacing="0"/>
        <w:textAlignment w:val="baseline"/>
        <w:rPr>
          <w:rFonts w:ascii="TH Krub" w:hAnsi="TH Krub" w:cs="TH Krub"/>
          <w:color w:val="000000"/>
          <w:sz w:val="36"/>
          <w:szCs w:val="36"/>
        </w:rPr>
      </w:pPr>
      <w:r w:rsidRPr="003E1A0C">
        <w:rPr>
          <w:rStyle w:val="a4"/>
          <w:rFonts w:ascii="TH Krub" w:hAnsi="TH Krub" w:cs="TH Krub"/>
          <w:i/>
          <w:iCs/>
          <w:color w:val="000000"/>
          <w:sz w:val="36"/>
          <w:szCs w:val="36"/>
          <w:bdr w:val="none" w:sz="0" w:space="0" w:color="auto" w:frame="1"/>
        </w:rPr>
        <w:t>         </w:t>
      </w:r>
      <w:r w:rsidRPr="003E1A0C">
        <w:rPr>
          <w:rStyle w:val="a4"/>
          <w:rFonts w:ascii="TH Krub" w:hAnsi="TH Krub" w:cs="TH Krub"/>
          <w:color w:val="000000"/>
          <w:sz w:val="36"/>
          <w:szCs w:val="36"/>
        </w:rPr>
        <w:t xml:space="preserve"> 1.1) </w:t>
      </w:r>
      <w:r w:rsidRPr="003E1A0C">
        <w:rPr>
          <w:rStyle w:val="a4"/>
          <w:rFonts w:ascii="TH Krub" w:hAnsi="TH Krub" w:cs="TH Krub"/>
          <w:color w:val="000000"/>
          <w:sz w:val="36"/>
          <w:szCs w:val="36"/>
          <w:cs/>
        </w:rPr>
        <w:t xml:space="preserve">มาตรการทางการบริหาร ที่ควรดำเนินการเสร็จภายใน </w:t>
      </w:r>
      <w:r w:rsidRPr="003E1A0C">
        <w:rPr>
          <w:rStyle w:val="a4"/>
          <w:rFonts w:ascii="TH Krub" w:hAnsi="TH Krub" w:cs="TH Krub"/>
          <w:color w:val="000000"/>
          <w:sz w:val="36"/>
          <w:szCs w:val="36"/>
        </w:rPr>
        <w:t xml:space="preserve">6 </w:t>
      </w:r>
      <w:r w:rsidRPr="003E1A0C">
        <w:rPr>
          <w:rStyle w:val="a4"/>
          <w:rFonts w:ascii="TH Krub" w:hAnsi="TH Krub" w:cs="TH Krub"/>
          <w:color w:val="000000"/>
          <w:sz w:val="36"/>
          <w:szCs w:val="36"/>
          <w:cs/>
        </w:rPr>
        <w:t>เดือน เช่น</w:t>
      </w:r>
    </w:p>
    <w:p w:rsidR="003E1A0C" w:rsidRPr="003E1A0C" w:rsidRDefault="003E1A0C" w:rsidP="003E1A0C">
      <w:pPr>
        <w:pStyle w:val="a3"/>
        <w:shd w:val="clear" w:color="auto" w:fill="F4B083" w:themeFill="accent2" w:themeFillTint="99"/>
        <w:spacing w:before="0" w:beforeAutospacing="0" w:after="0" w:afterAutospacing="0"/>
        <w:textAlignment w:val="baseline"/>
        <w:rPr>
          <w:rFonts w:ascii="TH Krub" w:hAnsi="TH Krub" w:cs="TH Krub"/>
          <w:color w:val="000000"/>
          <w:sz w:val="36"/>
          <w:szCs w:val="36"/>
        </w:rPr>
      </w:pPr>
      <w:r w:rsidRPr="003E1A0C">
        <w:rPr>
          <w:rFonts w:ascii="TH Krub" w:hAnsi="TH Krub" w:cs="TH Krub"/>
          <w:color w:val="000000"/>
          <w:sz w:val="36"/>
          <w:szCs w:val="36"/>
        </w:rPr>
        <w:t xml:space="preserve">               (1) </w:t>
      </w:r>
      <w:r w:rsidRPr="003E1A0C">
        <w:rPr>
          <w:rFonts w:ascii="TH Krub" w:hAnsi="TH Krub" w:cs="TH Krub"/>
          <w:color w:val="000000"/>
          <w:sz w:val="36"/>
          <w:szCs w:val="36"/>
          <w:cs/>
        </w:rPr>
        <w:t>ป้ายโฆษณาทุกประเภทต้องมีเลขทะเบียนควบคุมเป็นระบบเดียว ซึ่งบ่งบอกหน่วยงานผู้ออกใบอนุญาตหรือกำกับดูแล เพื่อให้เกิดความเข้มงวดในการกำกับดูแล และจัดระเบียบ</w:t>
      </w:r>
    </w:p>
    <w:p w:rsidR="003E1A0C" w:rsidRPr="003E1A0C" w:rsidRDefault="003E1A0C" w:rsidP="003E1A0C">
      <w:pPr>
        <w:pStyle w:val="a3"/>
        <w:shd w:val="clear" w:color="auto" w:fill="F4B083" w:themeFill="accent2" w:themeFillTint="99"/>
        <w:spacing w:before="0" w:beforeAutospacing="0" w:after="0" w:afterAutospacing="0"/>
        <w:textAlignment w:val="baseline"/>
        <w:rPr>
          <w:rFonts w:ascii="TH Krub" w:hAnsi="TH Krub" w:cs="TH Krub"/>
          <w:color w:val="000000"/>
          <w:sz w:val="36"/>
          <w:szCs w:val="36"/>
        </w:rPr>
      </w:pPr>
      <w:r w:rsidRPr="003E1A0C">
        <w:rPr>
          <w:rFonts w:ascii="TH Krub" w:hAnsi="TH Krub" w:cs="TH Krub"/>
          <w:color w:val="000000"/>
          <w:sz w:val="36"/>
          <w:szCs w:val="36"/>
        </w:rPr>
        <w:t xml:space="preserve">               (2) </w:t>
      </w:r>
      <w:r w:rsidRPr="003E1A0C">
        <w:rPr>
          <w:rFonts w:ascii="TH Krub" w:hAnsi="TH Krub" w:cs="TH Krub"/>
          <w:color w:val="000000"/>
          <w:sz w:val="36"/>
          <w:szCs w:val="36"/>
          <w:cs/>
        </w:rPr>
        <w:t>หน่วยงานที่เกี่ยวข้องควรจัดให้มีช่องทางที่เหมาะสมสำหรับแจ้งเบาะแสป้ายโฆษณาหรือสิ่งอื่นใดที่รุกล้ำทางสาธารณะหรือไม่ชอบด้วยกฎหมาย รวมทั้งมีแนวทางการจัดการที่ชัดเจนและรายงานผลการดำเนินการภายหลัง</w:t>
      </w:r>
    </w:p>
    <w:p w:rsidR="003E1A0C" w:rsidRPr="003E1A0C" w:rsidRDefault="003E1A0C" w:rsidP="003E1A0C">
      <w:pPr>
        <w:pStyle w:val="a3"/>
        <w:shd w:val="clear" w:color="auto" w:fill="F4B083" w:themeFill="accent2" w:themeFillTint="99"/>
        <w:spacing w:before="0" w:beforeAutospacing="0" w:after="0" w:afterAutospacing="0"/>
        <w:textAlignment w:val="baseline"/>
        <w:rPr>
          <w:rFonts w:ascii="TH Krub" w:hAnsi="TH Krub" w:cs="TH Krub"/>
          <w:color w:val="000000"/>
          <w:sz w:val="36"/>
          <w:szCs w:val="36"/>
        </w:rPr>
      </w:pPr>
      <w:r w:rsidRPr="003E1A0C">
        <w:rPr>
          <w:rStyle w:val="a4"/>
          <w:rFonts w:ascii="TH Krub" w:hAnsi="TH Krub" w:cs="TH Krub"/>
          <w:color w:val="000000"/>
          <w:sz w:val="36"/>
          <w:szCs w:val="36"/>
        </w:rPr>
        <w:t xml:space="preserve">          1.2) </w:t>
      </w:r>
      <w:r w:rsidRPr="003E1A0C">
        <w:rPr>
          <w:rStyle w:val="a4"/>
          <w:rFonts w:ascii="TH Krub" w:hAnsi="TH Krub" w:cs="TH Krub"/>
          <w:color w:val="000000"/>
          <w:sz w:val="36"/>
          <w:szCs w:val="36"/>
          <w:cs/>
        </w:rPr>
        <w:t xml:space="preserve">มาตรการทางกฎหมาย ที่ควรดำเนินการเสร็จภายใน </w:t>
      </w:r>
      <w:r w:rsidRPr="003E1A0C">
        <w:rPr>
          <w:rStyle w:val="a4"/>
          <w:rFonts w:ascii="TH Krub" w:hAnsi="TH Krub" w:cs="TH Krub"/>
          <w:color w:val="000000"/>
          <w:sz w:val="36"/>
          <w:szCs w:val="36"/>
        </w:rPr>
        <w:t xml:space="preserve">1 </w:t>
      </w:r>
      <w:r w:rsidRPr="003E1A0C">
        <w:rPr>
          <w:rStyle w:val="a4"/>
          <w:rFonts w:ascii="TH Krub" w:hAnsi="TH Krub" w:cs="TH Krub"/>
          <w:color w:val="000000"/>
          <w:sz w:val="36"/>
          <w:szCs w:val="36"/>
          <w:cs/>
        </w:rPr>
        <w:t>ปี เช่น</w:t>
      </w:r>
    </w:p>
    <w:p w:rsidR="003E1A0C" w:rsidRPr="003E1A0C" w:rsidRDefault="003E1A0C" w:rsidP="003E1A0C">
      <w:pPr>
        <w:pStyle w:val="a3"/>
        <w:shd w:val="clear" w:color="auto" w:fill="F4B083" w:themeFill="accent2" w:themeFillTint="99"/>
        <w:spacing w:before="0" w:beforeAutospacing="0" w:after="0" w:afterAutospacing="0"/>
        <w:jc w:val="thaiDistribute"/>
        <w:textAlignment w:val="baseline"/>
        <w:rPr>
          <w:rFonts w:ascii="TH Krub" w:hAnsi="TH Krub" w:cs="TH Krub"/>
          <w:color w:val="000000"/>
          <w:sz w:val="36"/>
          <w:szCs w:val="36"/>
        </w:rPr>
      </w:pPr>
      <w:r w:rsidRPr="003E1A0C">
        <w:rPr>
          <w:rFonts w:ascii="TH Krub" w:hAnsi="TH Krub" w:cs="TH Krub"/>
          <w:color w:val="000000"/>
          <w:sz w:val="36"/>
          <w:szCs w:val="36"/>
        </w:rPr>
        <w:t xml:space="preserve">               (1) </w:t>
      </w:r>
      <w:r w:rsidRPr="003E1A0C">
        <w:rPr>
          <w:rFonts w:ascii="TH Krub" w:hAnsi="TH Krub" w:cs="TH Krub"/>
          <w:color w:val="000000"/>
          <w:sz w:val="36"/>
          <w:szCs w:val="36"/>
          <w:cs/>
        </w:rPr>
        <w:t>กำหนดนิยามของคำว่าป้ายโฆษณาให้ชัดเจน รวมถึงกำหนดลักษณะ รูปแบบ และขนาด ของป้ายโฆษณาให้เป็นแนวทางเดียวกัน เพื่อใช้เป็นมาตรฐานกลางในการควบคุมดูแล</w:t>
      </w:r>
    </w:p>
    <w:p w:rsidR="003E1A0C" w:rsidRPr="003E1A0C" w:rsidRDefault="003E1A0C" w:rsidP="003E1A0C">
      <w:pPr>
        <w:pStyle w:val="a3"/>
        <w:shd w:val="clear" w:color="auto" w:fill="F4B083" w:themeFill="accent2" w:themeFillTint="99"/>
        <w:spacing w:before="0" w:beforeAutospacing="0" w:after="0" w:afterAutospacing="0"/>
        <w:textAlignment w:val="baseline"/>
        <w:rPr>
          <w:rFonts w:ascii="TH Krub" w:hAnsi="TH Krub" w:cs="TH Krub"/>
          <w:color w:val="000000"/>
          <w:sz w:val="36"/>
          <w:szCs w:val="36"/>
        </w:rPr>
      </w:pPr>
      <w:r>
        <w:rPr>
          <w:rFonts w:ascii="TH Krub" w:hAnsi="TH Krub" w:cs="TH Krub"/>
          <w:color w:val="000000"/>
          <w:sz w:val="36"/>
          <w:szCs w:val="36"/>
        </w:rPr>
        <w:t>           </w:t>
      </w:r>
      <w:r w:rsidRPr="003E1A0C">
        <w:rPr>
          <w:rFonts w:ascii="TH Krub" w:hAnsi="TH Krub" w:cs="TH Krub"/>
          <w:color w:val="000000"/>
          <w:sz w:val="36"/>
          <w:szCs w:val="36"/>
        </w:rPr>
        <w:t xml:space="preserve">(2) </w:t>
      </w:r>
      <w:r w:rsidRPr="003E1A0C">
        <w:rPr>
          <w:rFonts w:ascii="TH Krub" w:hAnsi="TH Krub" w:cs="TH Krub"/>
          <w:color w:val="000000"/>
          <w:sz w:val="36"/>
          <w:szCs w:val="36"/>
          <w:cs/>
        </w:rPr>
        <w:t>กำหนดค่ามาตรฐานความเข้มของแสงบนป้ายโฆษณาที่ไม่ก่อให้เกิดอันตราย และ</w:t>
      </w:r>
    </w:p>
    <w:p w:rsidR="003E1A0C" w:rsidRPr="003E1A0C" w:rsidRDefault="003E1A0C" w:rsidP="003E1A0C">
      <w:pPr>
        <w:pStyle w:val="a3"/>
        <w:shd w:val="clear" w:color="auto" w:fill="F4B083" w:themeFill="accent2" w:themeFillTint="99"/>
        <w:spacing w:before="0" w:beforeAutospacing="0" w:after="0" w:afterAutospacing="0"/>
        <w:textAlignment w:val="baseline"/>
        <w:rPr>
          <w:rFonts w:ascii="TH Krub" w:hAnsi="TH Krub" w:cs="TH Krub"/>
          <w:color w:val="000000"/>
          <w:sz w:val="36"/>
          <w:szCs w:val="36"/>
        </w:rPr>
      </w:pPr>
      <w:r w:rsidRPr="003E1A0C">
        <w:rPr>
          <w:rFonts w:ascii="TH Krub" w:hAnsi="TH Krub" w:cs="TH Krub"/>
          <w:color w:val="000000"/>
          <w:sz w:val="36"/>
          <w:szCs w:val="36"/>
        </w:rPr>
        <w:t>     </w:t>
      </w:r>
      <w:r>
        <w:rPr>
          <w:rFonts w:ascii="TH Krub" w:hAnsi="TH Krub" w:cs="TH Krub"/>
          <w:color w:val="000000"/>
          <w:sz w:val="36"/>
          <w:szCs w:val="36"/>
        </w:rPr>
        <w:t xml:space="preserve">   </w:t>
      </w:r>
      <w:r w:rsidRPr="003E1A0C">
        <w:rPr>
          <w:rFonts w:ascii="TH Krub" w:hAnsi="TH Krub" w:cs="TH Krub"/>
          <w:color w:val="000000"/>
          <w:sz w:val="36"/>
          <w:szCs w:val="36"/>
        </w:rPr>
        <w:t xml:space="preserve">    (3) </w:t>
      </w:r>
      <w:r w:rsidRPr="003E1A0C">
        <w:rPr>
          <w:rFonts w:ascii="TH Krub" w:hAnsi="TH Krub" w:cs="TH Krub"/>
          <w:color w:val="000000"/>
          <w:sz w:val="36"/>
          <w:szCs w:val="36"/>
          <w:cs/>
        </w:rPr>
        <w:t>ปรับปรุงอัตราค่าธรรมเนียมการขออนุญาตติดตั้งให้เหมาะสมกับปัจจุบัน</w:t>
      </w:r>
    </w:p>
    <w:p w:rsidR="003E1A0C" w:rsidRPr="003E1A0C" w:rsidRDefault="003E1A0C" w:rsidP="003E1A0C">
      <w:pPr>
        <w:pStyle w:val="a3"/>
        <w:shd w:val="clear" w:color="auto" w:fill="F4B083" w:themeFill="accent2" w:themeFillTint="99"/>
        <w:spacing w:before="0" w:beforeAutospacing="0" w:after="0" w:afterAutospacing="0"/>
        <w:jc w:val="thaiDistribute"/>
        <w:textAlignment w:val="baseline"/>
        <w:rPr>
          <w:rFonts w:ascii="TH Krub" w:hAnsi="TH Krub" w:cs="TH Krub"/>
          <w:color w:val="000000"/>
          <w:sz w:val="36"/>
          <w:szCs w:val="36"/>
        </w:rPr>
      </w:pPr>
      <w:r w:rsidRPr="003E1A0C">
        <w:rPr>
          <w:rStyle w:val="a4"/>
          <w:rFonts w:ascii="TH Krub" w:hAnsi="TH Krub" w:cs="TH Krub"/>
          <w:i/>
          <w:iCs/>
          <w:color w:val="000000"/>
          <w:sz w:val="36"/>
          <w:szCs w:val="36"/>
          <w:bdr w:val="none" w:sz="0" w:space="0" w:color="auto" w:frame="1"/>
        </w:rPr>
        <w:t>   </w:t>
      </w:r>
      <w:r w:rsidRPr="003E1A0C">
        <w:rPr>
          <w:rStyle w:val="a4"/>
          <w:rFonts w:ascii="TH Krub" w:hAnsi="TH Krub" w:cs="TH Krub"/>
          <w:color w:val="000000"/>
          <w:sz w:val="36"/>
          <w:szCs w:val="36"/>
        </w:rPr>
        <w:t xml:space="preserve">  2) </w:t>
      </w:r>
      <w:r w:rsidRPr="003E1A0C">
        <w:rPr>
          <w:rStyle w:val="a4"/>
          <w:rFonts w:ascii="TH Krub" w:hAnsi="TH Krub" w:cs="TH Krub"/>
          <w:color w:val="000000"/>
          <w:sz w:val="36"/>
          <w:szCs w:val="36"/>
          <w:cs/>
        </w:rPr>
        <w:t>มาตรการระยะยาว ควรดำเนินการอย่างต่อเนื่อง โดยควรจัดให้ความรู้ทางกฎหมายแก่สมาคมโฆษณา สมาคมคอนโดมิเนียม หรือสมาคมภาคธุรกิจเอกชนอื่น ๆ ที่มีความระสงค์จะติดตั้งป้ายโฆษณาในพื้นที่ให้มีความเข้าใจที่ถูกต้องตรงกัน และควรรณรงค์ให้</w:t>
      </w:r>
      <w:r>
        <w:rPr>
          <w:rStyle w:val="a4"/>
          <w:rFonts w:ascii="TH Krub" w:hAnsi="TH Krub" w:cs="TH Krub" w:hint="cs"/>
          <w:color w:val="000000"/>
          <w:sz w:val="36"/>
          <w:szCs w:val="36"/>
          <w:cs/>
        </w:rPr>
        <w:t>เ</w:t>
      </w:r>
      <w:r w:rsidRPr="003E1A0C">
        <w:rPr>
          <w:rStyle w:val="a4"/>
          <w:rFonts w:ascii="TH Krub" w:hAnsi="TH Krub" w:cs="TH Krub"/>
          <w:color w:val="000000"/>
          <w:sz w:val="36"/>
          <w:szCs w:val="36"/>
          <w:cs/>
        </w:rPr>
        <w:t>ครือข่ายประชาชนเข้ามามีส่วนร่วมในการแจ้งเบาะแสเกี่ยวกับการติดตั้งป้ายโฆษณาบนทางสาธารณะ</w:t>
      </w:r>
    </w:p>
    <w:p w:rsidR="003E1A0C" w:rsidRDefault="003E1A0C" w:rsidP="003E1A0C">
      <w:pPr>
        <w:shd w:val="clear" w:color="auto" w:fill="F4B083" w:themeFill="accent2" w:themeFillTint="99"/>
        <w:rPr>
          <w:cs/>
        </w:rPr>
      </w:pPr>
      <w:r>
        <w:rPr>
          <w:cs/>
        </w:rPr>
        <w:br w:type="page"/>
      </w:r>
    </w:p>
    <w:p w:rsidR="003E1A0C" w:rsidRDefault="003E1A0C" w:rsidP="003E1A0C">
      <w:pPr>
        <w:shd w:val="clear" w:color="auto" w:fill="F4B083" w:themeFill="accent2" w:themeFillTint="99"/>
        <w:rPr>
          <w:rFonts w:hint="cs"/>
        </w:rPr>
      </w:pPr>
      <w:bookmarkStart w:id="0" w:name="_GoBack"/>
      <w:bookmarkEnd w:id="0"/>
    </w:p>
    <w:sectPr w:rsidR="003E1A0C" w:rsidSect="003E1A0C">
      <w:pgSz w:w="11906" w:h="16838"/>
      <w:pgMar w:top="1440" w:right="849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0C"/>
    <w:rsid w:val="003E1A0C"/>
    <w:rsid w:val="00CC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09746A5-4A11-48BE-8E38-D9EF2DA9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A0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3E1A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1A0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E1A0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Lenovo-Think</dc:creator>
  <cp:keywords/>
  <dc:description/>
  <cp:lastModifiedBy>Lenovo-Think</cp:lastModifiedBy>
  <cp:revision>1</cp:revision>
  <cp:lastPrinted>2021-07-15T09:35:00Z</cp:lastPrinted>
  <dcterms:created xsi:type="dcterms:W3CDTF">2021-07-15T09:27:00Z</dcterms:created>
  <dcterms:modified xsi:type="dcterms:W3CDTF">2021-07-15T09:39:00Z</dcterms:modified>
</cp:coreProperties>
</file>